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35F93" w:rsidRPr="00C35F93" w:rsidRDefault="001224C2" w:rsidP="00C35F93">
      <w:bookmarkStart w:id="0" w:name="_GoBack"/>
      <w:r w:rsidRPr="00C35F93">
        <w:t>A000-Mex-Mayan-Figurine-</w:t>
      </w:r>
      <w:r w:rsidR="0081134C">
        <w:t>Calakmul-</w:t>
      </w:r>
      <w:r w:rsidR="00C35F93" w:rsidRPr="00C35F93">
        <w:t xml:space="preserve">Snake king of the </w:t>
      </w:r>
      <w:proofErr w:type="spellStart"/>
      <w:r w:rsidR="00C35F93" w:rsidRPr="00C35F93">
        <w:t>Kaanul</w:t>
      </w:r>
      <w:proofErr w:type="spellEnd"/>
      <w:r w:rsidR="00C35F93" w:rsidRPr="00C35F93">
        <w:t xml:space="preserve"> dynasty-250-900 CE</w:t>
      </w:r>
    </w:p>
    <w:bookmarkEnd w:id="0"/>
    <w:p w:rsidR="001224C2" w:rsidRDefault="001224C2">
      <w:pPr>
        <w:rPr>
          <w:noProof/>
        </w:rPr>
      </w:pPr>
      <w:r>
        <w:rPr>
          <w:noProof/>
        </w:rPr>
        <w:drawing>
          <wp:inline distT="0" distB="0" distL="0" distR="0" wp14:anchorId="0B424A5F" wp14:editId="265844EB">
            <wp:extent cx="2438400" cy="2514470"/>
            <wp:effectExtent l="0" t="0" r="0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440251" cy="2516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224C2">
        <w:rPr>
          <w:noProof/>
        </w:rPr>
        <w:t xml:space="preserve"> </w:t>
      </w:r>
      <w:r>
        <w:rPr>
          <w:noProof/>
        </w:rPr>
        <w:drawing>
          <wp:inline distT="0" distB="0" distL="0" distR="0" wp14:anchorId="34DFCBE0" wp14:editId="4D9D3F2C">
            <wp:extent cx="1849371" cy="2521547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855856" cy="2530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224C2">
        <w:rPr>
          <w:noProof/>
        </w:rPr>
        <w:t xml:space="preserve"> </w:t>
      </w:r>
      <w:r>
        <w:rPr>
          <w:noProof/>
        </w:rPr>
        <w:drawing>
          <wp:inline distT="0" distB="0" distL="0" distR="0" wp14:anchorId="5220F9A6" wp14:editId="1D1091C7">
            <wp:extent cx="2197100" cy="2498497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202139" cy="2504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24C2" w:rsidRDefault="001224C2">
      <w:pPr>
        <w:rPr>
          <w:noProof/>
        </w:rPr>
      </w:pPr>
      <w:r w:rsidRPr="001224C2">
        <w:t xml:space="preserve"> </w:t>
      </w:r>
      <w:r>
        <w:object w:dxaOrig="7204" w:dyaOrig="7926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43.5pt;height:268pt" o:ole="">
            <v:imagedata r:id="rId7" o:title=""/>
          </v:shape>
          <o:OLEObject Type="Embed" ProgID="Unknown" ShapeID="_x0000_i1025" DrawAspect="Content" ObjectID="_1584603461" r:id="rId8"/>
        </w:object>
      </w:r>
    </w:p>
    <w:p w:rsidR="001224C2" w:rsidRDefault="001224C2"/>
    <w:p w:rsidR="001224C2" w:rsidRDefault="001224C2"/>
    <w:p w:rsidR="001224C2" w:rsidRDefault="001224C2" w:rsidP="001224C2">
      <w:pPr>
        <w:rPr>
          <w:rStyle w:val="Strong"/>
        </w:rPr>
      </w:pPr>
      <w:r>
        <w:rPr>
          <w:rStyle w:val="Strong"/>
        </w:rPr>
        <w:t>Case no.:</w:t>
      </w:r>
    </w:p>
    <w:p w:rsidR="001224C2" w:rsidRDefault="001224C2" w:rsidP="001224C2">
      <w:pPr>
        <w:rPr>
          <w:rStyle w:val="Strong"/>
        </w:rPr>
      </w:pPr>
      <w:r>
        <w:rPr>
          <w:rStyle w:val="Strong"/>
        </w:rPr>
        <w:t>Accession Number:</w:t>
      </w:r>
    </w:p>
    <w:p w:rsidR="001224C2" w:rsidRDefault="001224C2" w:rsidP="001224C2">
      <w:pPr>
        <w:rPr>
          <w:rStyle w:val="Strong"/>
        </w:rPr>
      </w:pPr>
      <w:r>
        <w:rPr>
          <w:rStyle w:val="Strong"/>
        </w:rPr>
        <w:t>Formal Label:</w:t>
      </w:r>
    </w:p>
    <w:p w:rsidR="001224C2" w:rsidRDefault="001224C2" w:rsidP="001224C2">
      <w:pPr>
        <w:rPr>
          <w:b/>
          <w:bCs/>
        </w:rPr>
      </w:pPr>
      <w:r w:rsidRPr="00ED4BF3">
        <w:rPr>
          <w:b/>
          <w:bCs/>
        </w:rPr>
        <w:t>Display Description:</w:t>
      </w:r>
    </w:p>
    <w:p w:rsidR="0081134C" w:rsidRDefault="00C35F93" w:rsidP="0081134C">
      <w:pPr>
        <w:pStyle w:val="NormalWeb"/>
        <w:shd w:val="clear" w:color="auto" w:fill="FFFFFF"/>
        <w:spacing w:before="120" w:beforeAutospacing="0" w:after="120" w:afterAutospacing="0"/>
        <w:rPr>
          <w:rFonts w:ascii="Arial" w:hAnsi="Arial" w:cs="Arial"/>
          <w:color w:val="222222"/>
          <w:sz w:val="21"/>
          <w:szCs w:val="21"/>
        </w:rPr>
      </w:pPr>
      <w:r>
        <w:rPr>
          <w:b/>
          <w:bCs/>
        </w:rPr>
        <w:t xml:space="preserve">This figurine depicts a </w:t>
      </w:r>
      <w:r w:rsidRPr="00C35F93">
        <w:t xml:space="preserve">Snake king of the </w:t>
      </w:r>
      <w:proofErr w:type="spellStart"/>
      <w:r w:rsidRPr="00C35F93">
        <w:t>Kaanul</w:t>
      </w:r>
      <w:proofErr w:type="spellEnd"/>
      <w:r w:rsidRPr="00C35F93">
        <w:t xml:space="preserve"> dynasty-250-900 CE</w:t>
      </w:r>
      <w:r w:rsidR="0081134C">
        <w:t xml:space="preserve"> of </w:t>
      </w:r>
      <w:proofErr w:type="spellStart"/>
      <w:r w:rsidR="0081134C">
        <w:t>Calakmul</w:t>
      </w:r>
      <w:proofErr w:type="spellEnd"/>
      <w:r>
        <w:t xml:space="preserve">, with the serpent crawling up to his right ear. </w:t>
      </w:r>
      <w:proofErr w:type="spellStart"/>
      <w:r w:rsidR="0081134C">
        <w:rPr>
          <w:rFonts w:ascii="Arial" w:hAnsi="Arial" w:cs="Arial"/>
          <w:color w:val="222222"/>
          <w:sz w:val="21"/>
          <w:szCs w:val="21"/>
        </w:rPr>
        <w:t>Calakmul</w:t>
      </w:r>
      <w:proofErr w:type="spellEnd"/>
      <w:r w:rsidR="0081134C">
        <w:rPr>
          <w:rFonts w:ascii="Arial" w:hAnsi="Arial" w:cs="Arial"/>
          <w:color w:val="222222"/>
          <w:sz w:val="21"/>
          <w:szCs w:val="21"/>
        </w:rPr>
        <w:t xml:space="preserve"> was a major Maya power within the northern </w:t>
      </w:r>
      <w:hyperlink r:id="rId9" w:tooltip="Petén Basin" w:history="1">
        <w:r w:rsidR="0081134C">
          <w:rPr>
            <w:rStyle w:val="Hyperlink"/>
            <w:rFonts w:ascii="Arial" w:hAnsi="Arial" w:cs="Arial"/>
            <w:color w:val="0B0080"/>
            <w:sz w:val="21"/>
            <w:szCs w:val="21"/>
          </w:rPr>
          <w:t>Petén Basin</w:t>
        </w:r>
      </w:hyperlink>
      <w:r w:rsidR="0081134C">
        <w:rPr>
          <w:rFonts w:ascii="Arial" w:hAnsi="Arial" w:cs="Arial"/>
          <w:color w:val="222222"/>
          <w:sz w:val="21"/>
          <w:szCs w:val="21"/>
        </w:rPr>
        <w:t> region of the </w:t>
      </w:r>
      <w:hyperlink r:id="rId10" w:tooltip="Yucatán Peninsula" w:history="1">
        <w:r w:rsidR="0081134C">
          <w:rPr>
            <w:rStyle w:val="Hyperlink"/>
            <w:rFonts w:ascii="Arial" w:hAnsi="Arial" w:cs="Arial"/>
            <w:color w:val="0B0080"/>
            <w:sz w:val="21"/>
            <w:szCs w:val="21"/>
          </w:rPr>
          <w:t>Yucatán Peninsula</w:t>
        </w:r>
      </w:hyperlink>
      <w:r w:rsidR="0081134C">
        <w:rPr>
          <w:rFonts w:ascii="Arial" w:hAnsi="Arial" w:cs="Arial"/>
          <w:color w:val="222222"/>
          <w:sz w:val="21"/>
          <w:szCs w:val="21"/>
        </w:rPr>
        <w:t xml:space="preserve"> of southern Mexico. </w:t>
      </w:r>
      <w:proofErr w:type="spellStart"/>
      <w:r w:rsidR="0081134C">
        <w:rPr>
          <w:rFonts w:ascii="Arial" w:hAnsi="Arial" w:cs="Arial"/>
          <w:color w:val="222222"/>
          <w:sz w:val="21"/>
          <w:szCs w:val="21"/>
        </w:rPr>
        <w:t>Calakmul</w:t>
      </w:r>
      <w:proofErr w:type="spellEnd"/>
      <w:r w:rsidR="0081134C">
        <w:rPr>
          <w:rFonts w:ascii="Arial" w:hAnsi="Arial" w:cs="Arial"/>
          <w:color w:val="222222"/>
          <w:sz w:val="21"/>
          <w:szCs w:val="21"/>
        </w:rPr>
        <w:t xml:space="preserve"> administered a large domain marked by the extensive distribution of their emblem glyph of the snake head sign, to be read "</w:t>
      </w:r>
      <w:proofErr w:type="spellStart"/>
      <w:r w:rsidR="0081134C">
        <w:rPr>
          <w:rFonts w:ascii="Arial" w:hAnsi="Arial" w:cs="Arial"/>
          <w:color w:val="222222"/>
          <w:sz w:val="21"/>
          <w:szCs w:val="21"/>
        </w:rPr>
        <w:t>Kaan</w:t>
      </w:r>
      <w:proofErr w:type="spellEnd"/>
      <w:r w:rsidR="0081134C">
        <w:rPr>
          <w:rFonts w:ascii="Arial" w:hAnsi="Arial" w:cs="Arial"/>
          <w:color w:val="222222"/>
          <w:sz w:val="21"/>
          <w:szCs w:val="21"/>
        </w:rPr>
        <w:t xml:space="preserve">". </w:t>
      </w:r>
      <w:proofErr w:type="spellStart"/>
      <w:r w:rsidR="0081134C">
        <w:rPr>
          <w:rFonts w:ascii="Arial" w:hAnsi="Arial" w:cs="Arial"/>
          <w:color w:val="222222"/>
          <w:sz w:val="21"/>
          <w:szCs w:val="21"/>
        </w:rPr>
        <w:t>Calakmul</w:t>
      </w:r>
      <w:proofErr w:type="spellEnd"/>
      <w:r w:rsidR="0081134C">
        <w:rPr>
          <w:rFonts w:ascii="Arial" w:hAnsi="Arial" w:cs="Arial"/>
          <w:color w:val="222222"/>
          <w:sz w:val="21"/>
          <w:szCs w:val="21"/>
        </w:rPr>
        <w:t xml:space="preserve"> was the seat of what has been dubbed the Kingdom of the Snake</w:t>
      </w:r>
      <w:hyperlink r:id="rId11" w:anchor="cite_note-1" w:history="1">
        <w:r w:rsidR="0081134C">
          <w:rPr>
            <w:rStyle w:val="Hyperlink"/>
            <w:rFonts w:ascii="Arial" w:hAnsi="Arial" w:cs="Arial"/>
            <w:color w:val="0B0080"/>
            <w:sz w:val="17"/>
            <w:szCs w:val="17"/>
            <w:vertAlign w:val="superscript"/>
          </w:rPr>
          <w:t>[</w:t>
        </w:r>
        <w:r w:rsidR="0081134C">
          <w:rPr>
            <w:rStyle w:val="Hyperlink"/>
            <w:rFonts w:ascii="Arial" w:hAnsi="Arial" w:cs="Arial"/>
            <w:color w:val="0B0080"/>
            <w:sz w:val="17"/>
            <w:szCs w:val="17"/>
            <w:vertAlign w:val="superscript"/>
          </w:rPr>
          <w:t>1</w:t>
        </w:r>
        <w:r w:rsidR="0081134C">
          <w:rPr>
            <w:rStyle w:val="Hyperlink"/>
            <w:rFonts w:ascii="Arial" w:hAnsi="Arial" w:cs="Arial"/>
            <w:color w:val="0B0080"/>
            <w:sz w:val="17"/>
            <w:szCs w:val="17"/>
            <w:vertAlign w:val="superscript"/>
          </w:rPr>
          <w:t>]</w:t>
        </w:r>
      </w:hyperlink>
      <w:r w:rsidR="0081134C">
        <w:rPr>
          <w:rFonts w:ascii="Arial" w:hAnsi="Arial" w:cs="Arial"/>
          <w:color w:val="222222"/>
          <w:sz w:val="21"/>
          <w:szCs w:val="21"/>
        </w:rPr>
        <w:t> or Snake Kingdom. This Snake Kingdom reigned during most of the </w:t>
      </w:r>
      <w:hyperlink r:id="rId12" w:tooltip="Mesoamerican chronology" w:history="1">
        <w:r w:rsidR="0081134C">
          <w:rPr>
            <w:rStyle w:val="Hyperlink"/>
            <w:rFonts w:ascii="Arial" w:hAnsi="Arial" w:cs="Arial"/>
            <w:color w:val="0B0080"/>
            <w:sz w:val="21"/>
            <w:szCs w:val="21"/>
          </w:rPr>
          <w:t>Classic period</w:t>
        </w:r>
      </w:hyperlink>
      <w:r w:rsidR="0081134C">
        <w:rPr>
          <w:rFonts w:ascii="Arial" w:hAnsi="Arial" w:cs="Arial"/>
          <w:color w:val="222222"/>
          <w:sz w:val="21"/>
          <w:szCs w:val="21"/>
        </w:rPr>
        <w:t xml:space="preserve">. </w:t>
      </w:r>
      <w:proofErr w:type="spellStart"/>
      <w:r w:rsidR="0081134C">
        <w:rPr>
          <w:rFonts w:ascii="Arial" w:hAnsi="Arial" w:cs="Arial"/>
          <w:color w:val="222222"/>
          <w:sz w:val="21"/>
          <w:szCs w:val="21"/>
        </w:rPr>
        <w:t>Calakmul</w:t>
      </w:r>
      <w:proofErr w:type="spellEnd"/>
      <w:r w:rsidR="0081134C">
        <w:rPr>
          <w:rFonts w:ascii="Arial" w:hAnsi="Arial" w:cs="Arial"/>
          <w:color w:val="222222"/>
          <w:sz w:val="21"/>
          <w:szCs w:val="21"/>
        </w:rPr>
        <w:t xml:space="preserve"> itself is estimated to have had a population of 50,000 people and had governance, at times, over places as far away as 150 kilometers. There are 6,750 ancient structures identified at </w:t>
      </w:r>
      <w:proofErr w:type="spellStart"/>
      <w:r w:rsidR="0081134C">
        <w:rPr>
          <w:rFonts w:ascii="Arial" w:hAnsi="Arial" w:cs="Arial"/>
          <w:color w:val="222222"/>
          <w:sz w:val="21"/>
          <w:szCs w:val="21"/>
        </w:rPr>
        <w:t>Calakmul</w:t>
      </w:r>
      <w:proofErr w:type="spellEnd"/>
      <w:r w:rsidR="0081134C">
        <w:rPr>
          <w:rFonts w:ascii="Arial" w:hAnsi="Arial" w:cs="Arial"/>
          <w:color w:val="222222"/>
          <w:sz w:val="21"/>
          <w:szCs w:val="21"/>
        </w:rPr>
        <w:t xml:space="preserve">; the largest of which is the great pyramid at the site. Structure 2 is over 45 </w:t>
      </w:r>
      <w:proofErr w:type="spellStart"/>
      <w:r w:rsidR="0081134C">
        <w:rPr>
          <w:rFonts w:ascii="Arial" w:hAnsi="Arial" w:cs="Arial"/>
          <w:color w:val="222222"/>
          <w:sz w:val="21"/>
          <w:szCs w:val="21"/>
        </w:rPr>
        <w:t>metres</w:t>
      </w:r>
      <w:proofErr w:type="spellEnd"/>
      <w:r w:rsidR="0081134C">
        <w:rPr>
          <w:rFonts w:ascii="Arial" w:hAnsi="Arial" w:cs="Arial"/>
          <w:color w:val="222222"/>
          <w:sz w:val="21"/>
          <w:szCs w:val="21"/>
        </w:rPr>
        <w:t xml:space="preserve"> (148 </w:t>
      </w:r>
      <w:proofErr w:type="spellStart"/>
      <w:r w:rsidR="0081134C">
        <w:rPr>
          <w:rFonts w:ascii="Arial" w:hAnsi="Arial" w:cs="Arial"/>
          <w:color w:val="222222"/>
          <w:sz w:val="21"/>
          <w:szCs w:val="21"/>
        </w:rPr>
        <w:t>ft</w:t>
      </w:r>
      <w:proofErr w:type="spellEnd"/>
      <w:r w:rsidR="0081134C">
        <w:rPr>
          <w:rFonts w:ascii="Arial" w:hAnsi="Arial" w:cs="Arial"/>
          <w:color w:val="222222"/>
          <w:sz w:val="21"/>
          <w:szCs w:val="21"/>
        </w:rPr>
        <w:t>) high, making it one of the tallest of the Maya </w:t>
      </w:r>
      <w:hyperlink r:id="rId13" w:tooltip="Mesoamerican pyramids" w:history="1">
        <w:r w:rsidR="0081134C">
          <w:rPr>
            <w:rStyle w:val="Hyperlink"/>
            <w:rFonts w:ascii="Arial" w:hAnsi="Arial" w:cs="Arial"/>
            <w:color w:val="0B0080"/>
            <w:sz w:val="21"/>
            <w:szCs w:val="21"/>
          </w:rPr>
          <w:t>pyramids</w:t>
        </w:r>
      </w:hyperlink>
      <w:r w:rsidR="0081134C">
        <w:rPr>
          <w:rFonts w:ascii="Arial" w:hAnsi="Arial" w:cs="Arial"/>
          <w:color w:val="222222"/>
          <w:sz w:val="21"/>
          <w:szCs w:val="21"/>
        </w:rPr>
        <w:t>. Four tombs have been located within the pyramid. Like many temples or pyramids within </w:t>
      </w:r>
      <w:hyperlink r:id="rId14" w:tooltip="Mesoamerica" w:history="1">
        <w:r w:rsidR="0081134C">
          <w:rPr>
            <w:rStyle w:val="Hyperlink"/>
            <w:rFonts w:ascii="Arial" w:hAnsi="Arial" w:cs="Arial"/>
            <w:color w:val="0B0080"/>
            <w:sz w:val="21"/>
            <w:szCs w:val="21"/>
          </w:rPr>
          <w:t>Mesoamerica</w:t>
        </w:r>
      </w:hyperlink>
      <w:r w:rsidR="0081134C">
        <w:rPr>
          <w:rFonts w:ascii="Arial" w:hAnsi="Arial" w:cs="Arial"/>
          <w:color w:val="222222"/>
          <w:sz w:val="21"/>
          <w:szCs w:val="21"/>
        </w:rPr>
        <w:t xml:space="preserve"> the pyramid at </w:t>
      </w:r>
      <w:proofErr w:type="spellStart"/>
      <w:r w:rsidR="0081134C">
        <w:rPr>
          <w:rFonts w:ascii="Arial" w:hAnsi="Arial" w:cs="Arial"/>
          <w:color w:val="222222"/>
          <w:sz w:val="21"/>
          <w:szCs w:val="21"/>
        </w:rPr>
        <w:t>Calakmul</w:t>
      </w:r>
      <w:proofErr w:type="spellEnd"/>
      <w:r w:rsidR="0081134C">
        <w:rPr>
          <w:rFonts w:ascii="Arial" w:hAnsi="Arial" w:cs="Arial"/>
          <w:color w:val="222222"/>
          <w:sz w:val="21"/>
          <w:szCs w:val="21"/>
        </w:rPr>
        <w:t xml:space="preserve"> increased in size by building upon the existing temple to reach its current size. The size of the central monumental </w:t>
      </w:r>
      <w:hyperlink r:id="rId15" w:tooltip="Maya architecture" w:history="1">
        <w:r w:rsidR="0081134C">
          <w:rPr>
            <w:rStyle w:val="Hyperlink"/>
            <w:rFonts w:ascii="Arial" w:hAnsi="Arial" w:cs="Arial"/>
            <w:color w:val="0B0080"/>
            <w:sz w:val="21"/>
            <w:szCs w:val="21"/>
          </w:rPr>
          <w:t>architecture</w:t>
        </w:r>
      </w:hyperlink>
      <w:r w:rsidR="0081134C">
        <w:rPr>
          <w:rFonts w:ascii="Arial" w:hAnsi="Arial" w:cs="Arial"/>
          <w:color w:val="222222"/>
          <w:sz w:val="21"/>
          <w:szCs w:val="21"/>
        </w:rPr>
        <w:t xml:space="preserve"> is approximately 2 square </w:t>
      </w:r>
      <w:proofErr w:type="spellStart"/>
      <w:r w:rsidR="0081134C">
        <w:rPr>
          <w:rFonts w:ascii="Arial" w:hAnsi="Arial" w:cs="Arial"/>
          <w:color w:val="222222"/>
          <w:sz w:val="21"/>
          <w:szCs w:val="21"/>
        </w:rPr>
        <w:t>kilometres</w:t>
      </w:r>
      <w:proofErr w:type="spellEnd"/>
      <w:r w:rsidR="0081134C">
        <w:rPr>
          <w:rFonts w:ascii="Arial" w:hAnsi="Arial" w:cs="Arial"/>
          <w:color w:val="222222"/>
          <w:sz w:val="21"/>
          <w:szCs w:val="21"/>
        </w:rPr>
        <w:t xml:space="preserve"> (0.77 </w:t>
      </w:r>
      <w:proofErr w:type="spellStart"/>
      <w:r w:rsidR="0081134C">
        <w:rPr>
          <w:rFonts w:ascii="Arial" w:hAnsi="Arial" w:cs="Arial"/>
          <w:color w:val="222222"/>
          <w:sz w:val="21"/>
          <w:szCs w:val="21"/>
        </w:rPr>
        <w:t>sq</w:t>
      </w:r>
      <w:proofErr w:type="spellEnd"/>
      <w:r w:rsidR="0081134C">
        <w:rPr>
          <w:rFonts w:ascii="Arial" w:hAnsi="Arial" w:cs="Arial"/>
          <w:color w:val="222222"/>
          <w:sz w:val="21"/>
          <w:szCs w:val="21"/>
        </w:rPr>
        <w:t xml:space="preserve"> mi) and the whole of the site, mostly covered with dense residential structures, is about 20 square </w:t>
      </w:r>
      <w:proofErr w:type="spellStart"/>
      <w:r w:rsidR="0081134C">
        <w:rPr>
          <w:rFonts w:ascii="Arial" w:hAnsi="Arial" w:cs="Arial"/>
          <w:color w:val="222222"/>
          <w:sz w:val="21"/>
          <w:szCs w:val="21"/>
        </w:rPr>
        <w:t>kilometres</w:t>
      </w:r>
      <w:proofErr w:type="spellEnd"/>
      <w:r w:rsidR="0081134C">
        <w:rPr>
          <w:rFonts w:ascii="Arial" w:hAnsi="Arial" w:cs="Arial"/>
          <w:color w:val="222222"/>
          <w:sz w:val="21"/>
          <w:szCs w:val="21"/>
        </w:rPr>
        <w:t xml:space="preserve"> (7.7 </w:t>
      </w:r>
      <w:proofErr w:type="spellStart"/>
      <w:r w:rsidR="0081134C">
        <w:rPr>
          <w:rFonts w:ascii="Arial" w:hAnsi="Arial" w:cs="Arial"/>
          <w:color w:val="222222"/>
          <w:sz w:val="21"/>
          <w:szCs w:val="21"/>
        </w:rPr>
        <w:t>sq</w:t>
      </w:r>
      <w:proofErr w:type="spellEnd"/>
      <w:r w:rsidR="0081134C">
        <w:rPr>
          <w:rFonts w:ascii="Arial" w:hAnsi="Arial" w:cs="Arial"/>
          <w:color w:val="222222"/>
          <w:sz w:val="21"/>
          <w:szCs w:val="21"/>
        </w:rPr>
        <w:t> mi).</w:t>
      </w:r>
    </w:p>
    <w:p w:rsidR="0081134C" w:rsidRDefault="0081134C" w:rsidP="0081134C">
      <w:pPr>
        <w:pStyle w:val="NormalWeb"/>
        <w:shd w:val="clear" w:color="auto" w:fill="FFFFFF"/>
        <w:spacing w:before="120" w:beforeAutospacing="0" w:after="120" w:afterAutospacing="0"/>
        <w:rPr>
          <w:rFonts w:ascii="Arial" w:hAnsi="Arial" w:cs="Arial"/>
          <w:color w:val="222222"/>
          <w:sz w:val="21"/>
          <w:szCs w:val="21"/>
        </w:rPr>
      </w:pPr>
      <w:r>
        <w:rPr>
          <w:rFonts w:ascii="Arial" w:hAnsi="Arial" w:cs="Arial"/>
          <w:color w:val="222222"/>
          <w:sz w:val="21"/>
          <w:szCs w:val="21"/>
        </w:rPr>
        <w:lastRenderedPageBreak/>
        <w:t>Throughout the </w:t>
      </w:r>
      <w:hyperlink r:id="rId16" w:tooltip="Category:Mayan Classic Period" w:history="1">
        <w:r>
          <w:rPr>
            <w:rStyle w:val="Hyperlink"/>
            <w:rFonts w:ascii="Arial" w:hAnsi="Arial" w:cs="Arial"/>
            <w:color w:val="0B0080"/>
            <w:sz w:val="21"/>
            <w:szCs w:val="21"/>
          </w:rPr>
          <w:t>Classic Period</w:t>
        </w:r>
      </w:hyperlink>
      <w:r>
        <w:rPr>
          <w:rFonts w:ascii="Arial" w:hAnsi="Arial" w:cs="Arial"/>
          <w:color w:val="222222"/>
          <w:sz w:val="21"/>
          <w:szCs w:val="21"/>
        </w:rPr>
        <w:t xml:space="preserve">, </w:t>
      </w:r>
      <w:proofErr w:type="spellStart"/>
      <w:r>
        <w:rPr>
          <w:rFonts w:ascii="Arial" w:hAnsi="Arial" w:cs="Arial"/>
          <w:color w:val="222222"/>
          <w:sz w:val="21"/>
          <w:szCs w:val="21"/>
        </w:rPr>
        <w:t>Calakmul</w:t>
      </w:r>
      <w:proofErr w:type="spellEnd"/>
      <w:r>
        <w:rPr>
          <w:rFonts w:ascii="Arial" w:hAnsi="Arial" w:cs="Arial"/>
          <w:color w:val="222222"/>
          <w:sz w:val="21"/>
          <w:szCs w:val="21"/>
        </w:rPr>
        <w:t xml:space="preserve"> maintained an intense rivalry with the major city of </w:t>
      </w:r>
      <w:hyperlink r:id="rId17" w:tooltip="Tikal" w:history="1">
        <w:r>
          <w:rPr>
            <w:rStyle w:val="Hyperlink"/>
            <w:rFonts w:ascii="Arial" w:hAnsi="Arial" w:cs="Arial"/>
            <w:color w:val="0B0080"/>
            <w:sz w:val="21"/>
            <w:szCs w:val="21"/>
          </w:rPr>
          <w:t>Tikal</w:t>
        </w:r>
      </w:hyperlink>
      <w:r>
        <w:rPr>
          <w:rFonts w:ascii="Arial" w:hAnsi="Arial" w:cs="Arial"/>
          <w:color w:val="222222"/>
          <w:sz w:val="21"/>
          <w:szCs w:val="21"/>
        </w:rPr>
        <w:t xml:space="preserve"> to the south, and the political </w:t>
      </w:r>
      <w:r>
        <w:rPr>
          <w:rFonts w:ascii="Arial" w:hAnsi="Arial" w:cs="Arial"/>
          <w:color w:val="222222"/>
          <w:sz w:val="21"/>
          <w:szCs w:val="21"/>
        </w:rPr>
        <w:t>maneuverings</w:t>
      </w:r>
      <w:r>
        <w:rPr>
          <w:rFonts w:ascii="Arial" w:hAnsi="Arial" w:cs="Arial"/>
          <w:color w:val="222222"/>
          <w:sz w:val="21"/>
          <w:szCs w:val="21"/>
        </w:rPr>
        <w:t xml:space="preserve"> of these two cities have been likened to a struggle between two Maya superpowers.</w:t>
      </w:r>
    </w:p>
    <w:p w:rsidR="001224C2" w:rsidRPr="00EB5DE2" w:rsidRDefault="001224C2" w:rsidP="001224C2">
      <w:pPr>
        <w:rPr>
          <w:b/>
          <w:bCs/>
        </w:rPr>
      </w:pPr>
      <w:r w:rsidRPr="00EB5DE2">
        <w:rPr>
          <w:b/>
          <w:bCs/>
        </w:rPr>
        <w:t>LC Classification:</w:t>
      </w:r>
    </w:p>
    <w:p w:rsidR="001224C2" w:rsidRDefault="001224C2" w:rsidP="001224C2">
      <w:r>
        <w:rPr>
          <w:rStyle w:val="Strong"/>
        </w:rPr>
        <w:t>Date or Time Horizon:</w:t>
      </w:r>
      <w:r>
        <w:t xml:space="preserve"> </w:t>
      </w:r>
    </w:p>
    <w:p w:rsidR="001224C2" w:rsidRDefault="001224C2" w:rsidP="001224C2">
      <w:r>
        <w:rPr>
          <w:rStyle w:val="Strong"/>
        </w:rPr>
        <w:t>Geographical Area:</w:t>
      </w:r>
      <w:r>
        <w:t xml:space="preserve"> </w:t>
      </w:r>
    </w:p>
    <w:p w:rsidR="001224C2" w:rsidRDefault="001224C2" w:rsidP="001224C2">
      <w:pPr>
        <w:rPr>
          <w:b/>
        </w:rPr>
      </w:pPr>
      <w:r w:rsidRPr="0011252F">
        <w:rPr>
          <w:b/>
        </w:rPr>
        <w:t>Map</w:t>
      </w:r>
      <w:r>
        <w:rPr>
          <w:b/>
        </w:rPr>
        <w:t>:</w:t>
      </w:r>
      <w:r w:rsidRPr="0011252F">
        <w:rPr>
          <w:b/>
        </w:rPr>
        <w:t xml:space="preserve"> </w:t>
      </w:r>
    </w:p>
    <w:p w:rsidR="001224C2" w:rsidRPr="0011252F" w:rsidRDefault="001224C2" w:rsidP="001224C2">
      <w:pPr>
        <w:rPr>
          <w:b/>
        </w:rPr>
      </w:pPr>
      <w:r w:rsidRPr="0011252F">
        <w:rPr>
          <w:b/>
        </w:rPr>
        <w:t>GPS coordinates:</w:t>
      </w:r>
    </w:p>
    <w:p w:rsidR="001224C2" w:rsidRDefault="001224C2" w:rsidP="001224C2">
      <w:r>
        <w:rPr>
          <w:rStyle w:val="Strong"/>
        </w:rPr>
        <w:t>Cultural Affiliation:</w:t>
      </w:r>
      <w:r>
        <w:t xml:space="preserve"> </w:t>
      </w:r>
      <w:r>
        <w:t>Mayan</w:t>
      </w:r>
    </w:p>
    <w:p w:rsidR="001224C2" w:rsidRDefault="001224C2" w:rsidP="001224C2">
      <w:r>
        <w:rPr>
          <w:rStyle w:val="Strong"/>
        </w:rPr>
        <w:t>Media:</w:t>
      </w:r>
      <w:r>
        <w:t xml:space="preserve"> </w:t>
      </w:r>
    </w:p>
    <w:p w:rsidR="001224C2" w:rsidRDefault="001224C2" w:rsidP="001224C2">
      <w:pPr>
        <w:rPr>
          <w:b/>
          <w:bCs/>
        </w:rPr>
      </w:pPr>
      <w:r>
        <w:rPr>
          <w:rStyle w:val="Strong"/>
        </w:rPr>
        <w:t>Dimensions:</w:t>
      </w:r>
      <w:r>
        <w:t xml:space="preserve"> </w:t>
      </w:r>
      <w:r>
        <w:rPr>
          <w:rFonts w:ascii="Arial" w:hAnsi="Arial" w:cs="Arial"/>
          <w:sz w:val="27"/>
          <w:szCs w:val="27"/>
        </w:rPr>
        <w:t>2 1/2" tall, 1 1/2 " wide 1 1/2" deep</w:t>
      </w:r>
    </w:p>
    <w:p w:rsidR="001224C2" w:rsidRDefault="001224C2" w:rsidP="001224C2">
      <w:pPr>
        <w:rPr>
          <w:rStyle w:val="Strong"/>
        </w:rPr>
      </w:pPr>
      <w:r>
        <w:rPr>
          <w:rStyle w:val="Strong"/>
        </w:rPr>
        <w:t xml:space="preserve">Weight:  </w:t>
      </w:r>
    </w:p>
    <w:p w:rsidR="001224C2" w:rsidRDefault="001224C2" w:rsidP="001224C2">
      <w:pPr>
        <w:rPr>
          <w:rStyle w:val="Strong"/>
        </w:rPr>
      </w:pPr>
      <w:r>
        <w:rPr>
          <w:rStyle w:val="Strong"/>
        </w:rPr>
        <w:t>Condition:</w:t>
      </w:r>
    </w:p>
    <w:p w:rsidR="001224C2" w:rsidRDefault="001224C2" w:rsidP="001224C2">
      <w:pPr>
        <w:rPr>
          <w:b/>
          <w:bCs/>
        </w:rPr>
      </w:pPr>
      <w:r>
        <w:rPr>
          <w:rStyle w:val="Strong"/>
        </w:rPr>
        <w:t>Provenance:</w:t>
      </w:r>
      <w:r>
        <w:t xml:space="preserve"> </w:t>
      </w:r>
    </w:p>
    <w:p w:rsidR="001224C2" w:rsidRDefault="001224C2" w:rsidP="001224C2">
      <w:pPr>
        <w:rPr>
          <w:b/>
          <w:bCs/>
        </w:rPr>
      </w:pPr>
      <w:r>
        <w:rPr>
          <w:b/>
          <w:bCs/>
        </w:rPr>
        <w:t>Discussion:</w:t>
      </w:r>
    </w:p>
    <w:p w:rsidR="00C35F93" w:rsidRDefault="00C35F93" w:rsidP="001224C2">
      <w:pPr>
        <w:rPr>
          <w:b/>
          <w:bCs/>
        </w:rPr>
      </w:pPr>
      <w:r>
        <w:rPr>
          <w:noProof/>
        </w:rPr>
        <w:drawing>
          <wp:inline distT="0" distB="0" distL="0" distR="0" wp14:anchorId="208DD1B9" wp14:editId="2E0817C5">
            <wp:extent cx="4648200" cy="51435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BEBA8EAE-BF5A-486C-A8C5-ECC9F3942E4B}">
                          <a14:imgProps xmlns:a14="http://schemas.microsoft.com/office/drawing/2010/main">
                            <a14:imgLayer r:embed="rId19">
                              <a14:imgEffect>
                                <a14:brightnessContrast bright="55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5F93" w:rsidRPr="00C35F93" w:rsidRDefault="00C35F93" w:rsidP="00C35F93">
      <w:r w:rsidRPr="00C35F93">
        <w:t xml:space="preserve">The </w:t>
      </w:r>
      <w:proofErr w:type="spellStart"/>
      <w:r w:rsidRPr="00C35F93">
        <w:t>Holmul</w:t>
      </w:r>
      <w:proofErr w:type="spellEnd"/>
      <w:r w:rsidRPr="00C35F93">
        <w:t xml:space="preserve"> Frieze (Building A, Group II)</w:t>
      </w:r>
    </w:p>
    <w:p w:rsidR="00C35F93" w:rsidRPr="00C35F93" w:rsidRDefault="00C35F93" w:rsidP="00C35F93">
      <w:hyperlink r:id="rId20" w:history="1">
        <w:r w:rsidRPr="00C35F93">
          <w:rPr>
            <w:rStyle w:val="Hyperlink"/>
          </w:rPr>
          <w:t>https://sketchfab.com/models/4432a0388b2346eeb00f43dc5d9c955d</w:t>
        </w:r>
      </w:hyperlink>
    </w:p>
    <w:p w:rsidR="00C35F93" w:rsidRPr="00C35F93" w:rsidRDefault="00C35F93" w:rsidP="00C35F93">
      <w:r w:rsidRPr="00C35F93">
        <w:t xml:space="preserve">A 26-foot-long frieze in the city-state of </w:t>
      </w:r>
      <w:proofErr w:type="spellStart"/>
      <w:r w:rsidRPr="00C35F93">
        <w:t>Holmul</w:t>
      </w:r>
      <w:proofErr w:type="spellEnd"/>
      <w:r w:rsidRPr="00C35F93">
        <w:t xml:space="preserve"> depicts a complex religious scene with an inscription that suggests close ties with the Snake dynasty. The central figure is the </w:t>
      </w:r>
      <w:proofErr w:type="spellStart"/>
      <w:r w:rsidRPr="00C35F93">
        <w:t>Holmul</w:t>
      </w:r>
      <w:proofErr w:type="spellEnd"/>
      <w:r w:rsidRPr="00C35F93">
        <w:t xml:space="preserve"> king who died around 590 and was buried in the tomb the frieze adorns.</w:t>
      </w:r>
    </w:p>
    <w:p w:rsidR="00C35F93" w:rsidRDefault="00C35F93" w:rsidP="001224C2">
      <w:pPr>
        <w:rPr>
          <w:b/>
          <w:bCs/>
        </w:rPr>
      </w:pPr>
      <w:r>
        <w:rPr>
          <w:noProof/>
        </w:rPr>
        <w:drawing>
          <wp:inline distT="0" distB="0" distL="0" distR="0">
            <wp:extent cx="5086350" cy="5105400"/>
            <wp:effectExtent l="0" t="0" r="0" b="0"/>
            <wp:docPr id="6" name="Picture 6" descr="https://www.nationalgeographic.com/interactive-assets/hidden-empire/v12/assets/img/holmul_pyramid_s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www.nationalgeographic.com/interactive-assets/hidden-empire/v12/assets/img/holmul_pyramid_sm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6350" cy="510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5F93" w:rsidRDefault="00C35F93" w:rsidP="001224C2">
      <w:pPr>
        <w:rPr>
          <w:b/>
          <w:bCs/>
        </w:rPr>
      </w:pPr>
      <w:r w:rsidRPr="00C35F93">
        <w:rPr>
          <w:b/>
          <w:bCs/>
        </w:rPr>
        <w:t>https://www.nationalgeographic.com/interactive-assets/hidden-empire/v12/assets/img/holmul_pyramid_sm.png</w:t>
      </w:r>
    </w:p>
    <w:p w:rsidR="00C35F93" w:rsidRDefault="00C35F93" w:rsidP="001224C2">
      <w:pPr>
        <w:rPr>
          <w:b/>
          <w:bCs/>
        </w:rPr>
      </w:pPr>
    </w:p>
    <w:p w:rsidR="001224C2" w:rsidRDefault="001224C2" w:rsidP="001224C2">
      <w:r>
        <w:rPr>
          <w:b/>
          <w:bCs/>
        </w:rPr>
        <w:t>References:</w:t>
      </w:r>
    </w:p>
    <w:p w:rsidR="001224C2" w:rsidRDefault="001224C2"/>
    <w:sectPr w:rsidR="001224C2" w:rsidSect="001224C2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224C2"/>
    <w:rsid w:val="0000311B"/>
    <w:rsid w:val="00004588"/>
    <w:rsid w:val="00023A53"/>
    <w:rsid w:val="00037BFA"/>
    <w:rsid w:val="00045F2D"/>
    <w:rsid w:val="00050A29"/>
    <w:rsid w:val="00054DB5"/>
    <w:rsid w:val="00061034"/>
    <w:rsid w:val="00064B15"/>
    <w:rsid w:val="00067380"/>
    <w:rsid w:val="000763C9"/>
    <w:rsid w:val="000940ED"/>
    <w:rsid w:val="0009767A"/>
    <w:rsid w:val="000A6495"/>
    <w:rsid w:val="000B1C07"/>
    <w:rsid w:val="000B60D4"/>
    <w:rsid w:val="000D25A1"/>
    <w:rsid w:val="000D5E5B"/>
    <w:rsid w:val="000D7727"/>
    <w:rsid w:val="000E0B38"/>
    <w:rsid w:val="000E675D"/>
    <w:rsid w:val="000F1237"/>
    <w:rsid w:val="000F34E5"/>
    <w:rsid w:val="00101B32"/>
    <w:rsid w:val="00105E27"/>
    <w:rsid w:val="0011445A"/>
    <w:rsid w:val="00116885"/>
    <w:rsid w:val="001224C2"/>
    <w:rsid w:val="0012378F"/>
    <w:rsid w:val="00130899"/>
    <w:rsid w:val="001400BD"/>
    <w:rsid w:val="00141783"/>
    <w:rsid w:val="00147A24"/>
    <w:rsid w:val="00170AFD"/>
    <w:rsid w:val="0018142E"/>
    <w:rsid w:val="00185F53"/>
    <w:rsid w:val="00190E17"/>
    <w:rsid w:val="001962D0"/>
    <w:rsid w:val="001A1312"/>
    <w:rsid w:val="001A16F7"/>
    <w:rsid w:val="001A6915"/>
    <w:rsid w:val="001B264A"/>
    <w:rsid w:val="001B5589"/>
    <w:rsid w:val="001B6666"/>
    <w:rsid w:val="001D02CA"/>
    <w:rsid w:val="001F3932"/>
    <w:rsid w:val="001F4C35"/>
    <w:rsid w:val="001F7060"/>
    <w:rsid w:val="002061C9"/>
    <w:rsid w:val="00216BF7"/>
    <w:rsid w:val="00225AFA"/>
    <w:rsid w:val="00225EA5"/>
    <w:rsid w:val="00237BDF"/>
    <w:rsid w:val="00267D2D"/>
    <w:rsid w:val="002736F0"/>
    <w:rsid w:val="002935C4"/>
    <w:rsid w:val="00295171"/>
    <w:rsid w:val="00295224"/>
    <w:rsid w:val="002A2567"/>
    <w:rsid w:val="002A2C9C"/>
    <w:rsid w:val="002A391A"/>
    <w:rsid w:val="002A6916"/>
    <w:rsid w:val="002A7247"/>
    <w:rsid w:val="002C1E0C"/>
    <w:rsid w:val="002D136F"/>
    <w:rsid w:val="002E5355"/>
    <w:rsid w:val="002E75FD"/>
    <w:rsid w:val="002F3518"/>
    <w:rsid w:val="002F7F58"/>
    <w:rsid w:val="0030477D"/>
    <w:rsid w:val="003074BF"/>
    <w:rsid w:val="00334365"/>
    <w:rsid w:val="00336745"/>
    <w:rsid w:val="00343579"/>
    <w:rsid w:val="00362E0D"/>
    <w:rsid w:val="00372977"/>
    <w:rsid w:val="003849A2"/>
    <w:rsid w:val="00387921"/>
    <w:rsid w:val="003935C9"/>
    <w:rsid w:val="003A5B85"/>
    <w:rsid w:val="003B28E9"/>
    <w:rsid w:val="003C0493"/>
    <w:rsid w:val="003C0A35"/>
    <w:rsid w:val="003C3A9A"/>
    <w:rsid w:val="003E5A3E"/>
    <w:rsid w:val="0040209D"/>
    <w:rsid w:val="00405957"/>
    <w:rsid w:val="004075CC"/>
    <w:rsid w:val="00432817"/>
    <w:rsid w:val="00434E35"/>
    <w:rsid w:val="00452389"/>
    <w:rsid w:val="00455527"/>
    <w:rsid w:val="00455EB9"/>
    <w:rsid w:val="004605B7"/>
    <w:rsid w:val="00463382"/>
    <w:rsid w:val="00463439"/>
    <w:rsid w:val="004648D4"/>
    <w:rsid w:val="00467B04"/>
    <w:rsid w:val="00470C6D"/>
    <w:rsid w:val="00472FDA"/>
    <w:rsid w:val="00473ACC"/>
    <w:rsid w:val="00473E82"/>
    <w:rsid w:val="00474942"/>
    <w:rsid w:val="00481522"/>
    <w:rsid w:val="004A17C9"/>
    <w:rsid w:val="004A54B1"/>
    <w:rsid w:val="004B4AE0"/>
    <w:rsid w:val="004D3F1C"/>
    <w:rsid w:val="004E6934"/>
    <w:rsid w:val="004F1045"/>
    <w:rsid w:val="00500CFF"/>
    <w:rsid w:val="00506D9D"/>
    <w:rsid w:val="0051248A"/>
    <w:rsid w:val="00526AB5"/>
    <w:rsid w:val="00526ADD"/>
    <w:rsid w:val="00526F36"/>
    <w:rsid w:val="00533143"/>
    <w:rsid w:val="005363FC"/>
    <w:rsid w:val="005403D1"/>
    <w:rsid w:val="0054370C"/>
    <w:rsid w:val="0055605E"/>
    <w:rsid w:val="00557DDD"/>
    <w:rsid w:val="00565A06"/>
    <w:rsid w:val="00574665"/>
    <w:rsid w:val="00585872"/>
    <w:rsid w:val="0058696B"/>
    <w:rsid w:val="005A281C"/>
    <w:rsid w:val="005A7B0E"/>
    <w:rsid w:val="005B2F70"/>
    <w:rsid w:val="005C25CA"/>
    <w:rsid w:val="005D029D"/>
    <w:rsid w:val="005D1989"/>
    <w:rsid w:val="005D55B5"/>
    <w:rsid w:val="005D6837"/>
    <w:rsid w:val="005E137C"/>
    <w:rsid w:val="005E54DD"/>
    <w:rsid w:val="005E7569"/>
    <w:rsid w:val="005F3D87"/>
    <w:rsid w:val="005F5494"/>
    <w:rsid w:val="00601358"/>
    <w:rsid w:val="00602F0F"/>
    <w:rsid w:val="00610A8D"/>
    <w:rsid w:val="00610FEA"/>
    <w:rsid w:val="00635C2C"/>
    <w:rsid w:val="00643B4E"/>
    <w:rsid w:val="00654273"/>
    <w:rsid w:val="006570FE"/>
    <w:rsid w:val="00657BC9"/>
    <w:rsid w:val="00661BE5"/>
    <w:rsid w:val="006841E3"/>
    <w:rsid w:val="006C1321"/>
    <w:rsid w:val="006C20D7"/>
    <w:rsid w:val="006D3BB1"/>
    <w:rsid w:val="006E0D1B"/>
    <w:rsid w:val="006E787E"/>
    <w:rsid w:val="007203C9"/>
    <w:rsid w:val="00721D92"/>
    <w:rsid w:val="00726834"/>
    <w:rsid w:val="0073137E"/>
    <w:rsid w:val="00743B98"/>
    <w:rsid w:val="00743C27"/>
    <w:rsid w:val="00760656"/>
    <w:rsid w:val="00773E45"/>
    <w:rsid w:val="00787C6D"/>
    <w:rsid w:val="00791416"/>
    <w:rsid w:val="007A3F04"/>
    <w:rsid w:val="007A72C0"/>
    <w:rsid w:val="007A7E21"/>
    <w:rsid w:val="007B4241"/>
    <w:rsid w:val="007D4BF7"/>
    <w:rsid w:val="007F328F"/>
    <w:rsid w:val="00807DC1"/>
    <w:rsid w:val="00810912"/>
    <w:rsid w:val="0081134C"/>
    <w:rsid w:val="00812C73"/>
    <w:rsid w:val="00816564"/>
    <w:rsid w:val="00817D3B"/>
    <w:rsid w:val="00824D87"/>
    <w:rsid w:val="00827601"/>
    <w:rsid w:val="00840071"/>
    <w:rsid w:val="00844756"/>
    <w:rsid w:val="008523ED"/>
    <w:rsid w:val="00880CB9"/>
    <w:rsid w:val="00882772"/>
    <w:rsid w:val="008B0CC5"/>
    <w:rsid w:val="008F0F5F"/>
    <w:rsid w:val="008F382A"/>
    <w:rsid w:val="009021C3"/>
    <w:rsid w:val="00934EF0"/>
    <w:rsid w:val="009356AB"/>
    <w:rsid w:val="00935DC5"/>
    <w:rsid w:val="009466B0"/>
    <w:rsid w:val="00956792"/>
    <w:rsid w:val="00962E59"/>
    <w:rsid w:val="00997EF2"/>
    <w:rsid w:val="009A3946"/>
    <w:rsid w:val="009B2658"/>
    <w:rsid w:val="009C7233"/>
    <w:rsid w:val="009D360D"/>
    <w:rsid w:val="009D38DD"/>
    <w:rsid w:val="009D7424"/>
    <w:rsid w:val="009E6FAE"/>
    <w:rsid w:val="00A01B7E"/>
    <w:rsid w:val="00A02430"/>
    <w:rsid w:val="00A03CA7"/>
    <w:rsid w:val="00A05A14"/>
    <w:rsid w:val="00A139E5"/>
    <w:rsid w:val="00A156BC"/>
    <w:rsid w:val="00A15BC9"/>
    <w:rsid w:val="00A27ACD"/>
    <w:rsid w:val="00A35543"/>
    <w:rsid w:val="00A37CE3"/>
    <w:rsid w:val="00A4053A"/>
    <w:rsid w:val="00A606FB"/>
    <w:rsid w:val="00A64A90"/>
    <w:rsid w:val="00A72B96"/>
    <w:rsid w:val="00A76AC0"/>
    <w:rsid w:val="00A76CA7"/>
    <w:rsid w:val="00A87AE9"/>
    <w:rsid w:val="00A92EE6"/>
    <w:rsid w:val="00A9363B"/>
    <w:rsid w:val="00AB0266"/>
    <w:rsid w:val="00AC20C2"/>
    <w:rsid w:val="00AC461F"/>
    <w:rsid w:val="00AD2981"/>
    <w:rsid w:val="00AD5D03"/>
    <w:rsid w:val="00AF1656"/>
    <w:rsid w:val="00AF46BE"/>
    <w:rsid w:val="00B04C6E"/>
    <w:rsid w:val="00B064B2"/>
    <w:rsid w:val="00B078C6"/>
    <w:rsid w:val="00B11822"/>
    <w:rsid w:val="00B130E1"/>
    <w:rsid w:val="00B30145"/>
    <w:rsid w:val="00B32515"/>
    <w:rsid w:val="00B3518D"/>
    <w:rsid w:val="00B46205"/>
    <w:rsid w:val="00B46C25"/>
    <w:rsid w:val="00B55317"/>
    <w:rsid w:val="00B648E5"/>
    <w:rsid w:val="00B81064"/>
    <w:rsid w:val="00B9276F"/>
    <w:rsid w:val="00B938EF"/>
    <w:rsid w:val="00BA58EF"/>
    <w:rsid w:val="00BB4FDC"/>
    <w:rsid w:val="00BC37B0"/>
    <w:rsid w:val="00BC3EDC"/>
    <w:rsid w:val="00BC7816"/>
    <w:rsid w:val="00BD1CCE"/>
    <w:rsid w:val="00BD5610"/>
    <w:rsid w:val="00BE3905"/>
    <w:rsid w:val="00BE3BE5"/>
    <w:rsid w:val="00BE5529"/>
    <w:rsid w:val="00BF4F3D"/>
    <w:rsid w:val="00C00CED"/>
    <w:rsid w:val="00C068AF"/>
    <w:rsid w:val="00C1070D"/>
    <w:rsid w:val="00C265A3"/>
    <w:rsid w:val="00C34618"/>
    <w:rsid w:val="00C35F93"/>
    <w:rsid w:val="00C434CD"/>
    <w:rsid w:val="00C51070"/>
    <w:rsid w:val="00C52C07"/>
    <w:rsid w:val="00C53F22"/>
    <w:rsid w:val="00C61CAA"/>
    <w:rsid w:val="00C64A3C"/>
    <w:rsid w:val="00C94A70"/>
    <w:rsid w:val="00CA0AC0"/>
    <w:rsid w:val="00CB775D"/>
    <w:rsid w:val="00CD4ABF"/>
    <w:rsid w:val="00CE7085"/>
    <w:rsid w:val="00CF127E"/>
    <w:rsid w:val="00CF3CFF"/>
    <w:rsid w:val="00CF3E4E"/>
    <w:rsid w:val="00D067AE"/>
    <w:rsid w:val="00D430AC"/>
    <w:rsid w:val="00D43AFA"/>
    <w:rsid w:val="00D5291C"/>
    <w:rsid w:val="00D57086"/>
    <w:rsid w:val="00D61739"/>
    <w:rsid w:val="00D63E92"/>
    <w:rsid w:val="00D76354"/>
    <w:rsid w:val="00D82D8C"/>
    <w:rsid w:val="00D90BEA"/>
    <w:rsid w:val="00D925BC"/>
    <w:rsid w:val="00D96C98"/>
    <w:rsid w:val="00DA37A7"/>
    <w:rsid w:val="00DA7015"/>
    <w:rsid w:val="00DB4CE3"/>
    <w:rsid w:val="00DB5FEA"/>
    <w:rsid w:val="00DC5202"/>
    <w:rsid w:val="00DE5A18"/>
    <w:rsid w:val="00DF2E42"/>
    <w:rsid w:val="00DF4744"/>
    <w:rsid w:val="00E00E09"/>
    <w:rsid w:val="00E115FD"/>
    <w:rsid w:val="00E12ADB"/>
    <w:rsid w:val="00E257BB"/>
    <w:rsid w:val="00E25C9A"/>
    <w:rsid w:val="00E27575"/>
    <w:rsid w:val="00E33402"/>
    <w:rsid w:val="00E35373"/>
    <w:rsid w:val="00E354D2"/>
    <w:rsid w:val="00E37218"/>
    <w:rsid w:val="00E4233F"/>
    <w:rsid w:val="00E44261"/>
    <w:rsid w:val="00E6204C"/>
    <w:rsid w:val="00E6415F"/>
    <w:rsid w:val="00E7189D"/>
    <w:rsid w:val="00E82913"/>
    <w:rsid w:val="00E84529"/>
    <w:rsid w:val="00EA3C79"/>
    <w:rsid w:val="00EA6037"/>
    <w:rsid w:val="00EB4D69"/>
    <w:rsid w:val="00EB5928"/>
    <w:rsid w:val="00EB684C"/>
    <w:rsid w:val="00EC4D94"/>
    <w:rsid w:val="00EF0D3D"/>
    <w:rsid w:val="00EF709F"/>
    <w:rsid w:val="00EF7F5B"/>
    <w:rsid w:val="00F15D7B"/>
    <w:rsid w:val="00F302FD"/>
    <w:rsid w:val="00F30B0B"/>
    <w:rsid w:val="00F450FA"/>
    <w:rsid w:val="00F51F90"/>
    <w:rsid w:val="00F768BC"/>
    <w:rsid w:val="00F76A9E"/>
    <w:rsid w:val="00F81F5E"/>
    <w:rsid w:val="00FA28E4"/>
    <w:rsid w:val="00FA4E20"/>
    <w:rsid w:val="00FA6C75"/>
    <w:rsid w:val="00FA6F1C"/>
    <w:rsid w:val="00FB0E79"/>
    <w:rsid w:val="00FB562B"/>
    <w:rsid w:val="00FB77B8"/>
    <w:rsid w:val="00FD1D6D"/>
    <w:rsid w:val="00FD452B"/>
    <w:rsid w:val="00FD7B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2966D3E"/>
  <w15:chartTrackingRefBased/>
  <w15:docId w15:val="{99FAB8AD-EDF0-4762-88D0-452FA22CF0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Theme="minorHAnsi" w:hAnsi="Times New Roman" w:cs="Times New Roman"/>
        <w:sz w:val="24"/>
        <w:szCs w:val="24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0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1224C2"/>
    <w:pPr>
      <w:spacing w:after="0" w:line="240" w:lineRule="auto"/>
    </w:pPr>
    <w:rPr>
      <w:rFonts w:eastAsia="Times New Roman"/>
    </w:rPr>
  </w:style>
  <w:style w:type="paragraph" w:styleId="Heading1">
    <w:name w:val="heading 1"/>
    <w:basedOn w:val="Normal"/>
    <w:link w:val="Heading1Char"/>
    <w:uiPriority w:val="9"/>
    <w:qFormat/>
    <w:rsid w:val="00C35F93"/>
    <w:pPr>
      <w:spacing w:before="100" w:beforeAutospacing="1" w:after="100" w:afterAutospacing="1"/>
      <w:outlineLvl w:val="0"/>
    </w:pPr>
    <w:rPr>
      <w:b/>
      <w:bCs/>
      <w:kern w:val="36"/>
      <w:sz w:val="48"/>
      <w:szCs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Strong">
    <w:name w:val="Strong"/>
    <w:qFormat/>
    <w:rsid w:val="001224C2"/>
    <w:rPr>
      <w:b/>
      <w:bCs/>
    </w:rPr>
  </w:style>
  <w:style w:type="character" w:customStyle="1" w:styleId="Heading1Char">
    <w:name w:val="Heading 1 Char"/>
    <w:basedOn w:val="DefaultParagraphFont"/>
    <w:link w:val="Heading1"/>
    <w:uiPriority w:val="9"/>
    <w:rsid w:val="00C35F93"/>
    <w:rPr>
      <w:rFonts w:eastAsia="Times New Roman"/>
      <w:b/>
      <w:bCs/>
      <w:kern w:val="36"/>
      <w:sz w:val="48"/>
      <w:szCs w:val="48"/>
    </w:rPr>
  </w:style>
  <w:style w:type="character" w:customStyle="1" w:styleId="model-namelabel">
    <w:name w:val="model-name__label"/>
    <w:basedOn w:val="DefaultParagraphFont"/>
    <w:rsid w:val="00C35F93"/>
  </w:style>
  <w:style w:type="character" w:styleId="Hyperlink">
    <w:name w:val="Hyperlink"/>
    <w:basedOn w:val="DefaultParagraphFont"/>
    <w:uiPriority w:val="99"/>
    <w:unhideWhenUsed/>
    <w:rsid w:val="00C35F93"/>
    <w:rPr>
      <w:color w:val="0563C1" w:themeColor="hyperlink"/>
      <w:u w:val="single"/>
    </w:rPr>
  </w:style>
  <w:style w:type="paragraph" w:styleId="NormalWeb">
    <w:name w:val="Normal (Web)"/>
    <w:basedOn w:val="Normal"/>
    <w:uiPriority w:val="99"/>
    <w:semiHidden/>
    <w:unhideWhenUsed/>
    <w:rsid w:val="0081134C"/>
    <w:pPr>
      <w:spacing w:before="100" w:beforeAutospacing="1" w:after="100" w:afterAutospacing="1"/>
    </w:pPr>
  </w:style>
  <w:style w:type="character" w:styleId="FollowedHyperlink">
    <w:name w:val="FollowedHyperlink"/>
    <w:basedOn w:val="DefaultParagraphFont"/>
    <w:uiPriority w:val="99"/>
    <w:semiHidden/>
    <w:unhideWhenUsed/>
    <w:rsid w:val="0081134C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15879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086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oleObject" Target="embeddings/oleObject1.bin"/><Relationship Id="rId13" Type="http://schemas.openxmlformats.org/officeDocument/2006/relationships/hyperlink" Target="https://en.wikipedia.org/wiki/Mesoamerican_pyramids" TargetMode="External"/><Relationship Id="rId18" Type="http://schemas.openxmlformats.org/officeDocument/2006/relationships/image" Target="media/image5.png"/><Relationship Id="rId3" Type="http://schemas.openxmlformats.org/officeDocument/2006/relationships/webSettings" Target="webSettings.xml"/><Relationship Id="rId21" Type="http://schemas.openxmlformats.org/officeDocument/2006/relationships/image" Target="media/image6.png"/><Relationship Id="rId7" Type="http://schemas.openxmlformats.org/officeDocument/2006/relationships/image" Target="media/image4.emf"/><Relationship Id="rId12" Type="http://schemas.openxmlformats.org/officeDocument/2006/relationships/hyperlink" Target="https://en.wikipedia.org/wiki/Mesoamerican_chronology" TargetMode="External"/><Relationship Id="rId17" Type="http://schemas.openxmlformats.org/officeDocument/2006/relationships/hyperlink" Target="https://en.wikipedia.org/wiki/Tikal" TargetMode="External"/><Relationship Id="rId2" Type="http://schemas.openxmlformats.org/officeDocument/2006/relationships/settings" Target="settings.xml"/><Relationship Id="rId16" Type="http://schemas.openxmlformats.org/officeDocument/2006/relationships/hyperlink" Target="https://en.wikipedia.org/wiki/Category:Mayan_Classic_Period" TargetMode="External"/><Relationship Id="rId20" Type="http://schemas.openxmlformats.org/officeDocument/2006/relationships/hyperlink" Target="https://sketchfab.com/models/4432a0388b2346eeb00f43dc5d9c955d" TargetMode="Externa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hyperlink" Target="https://en.wikipedia.org/wiki/Calakmul" TargetMode="External"/><Relationship Id="rId5" Type="http://schemas.openxmlformats.org/officeDocument/2006/relationships/image" Target="media/image2.png"/><Relationship Id="rId15" Type="http://schemas.openxmlformats.org/officeDocument/2006/relationships/hyperlink" Target="https://en.wikipedia.org/wiki/Maya_architecture" TargetMode="External"/><Relationship Id="rId23" Type="http://schemas.openxmlformats.org/officeDocument/2006/relationships/theme" Target="theme/theme1.xml"/><Relationship Id="rId10" Type="http://schemas.openxmlformats.org/officeDocument/2006/relationships/hyperlink" Target="https://en.wikipedia.org/wiki/Yucat%C3%A1n_Peninsula" TargetMode="External"/><Relationship Id="rId19" Type="http://schemas.microsoft.com/office/2007/relationships/hdphoto" Target="media/hdphoto1.wdp"/><Relationship Id="rId4" Type="http://schemas.openxmlformats.org/officeDocument/2006/relationships/image" Target="media/image1.png"/><Relationship Id="rId9" Type="http://schemas.openxmlformats.org/officeDocument/2006/relationships/hyperlink" Target="https://en.wikipedia.org/wiki/Pet%C3%A9n_Basin" TargetMode="External"/><Relationship Id="rId14" Type="http://schemas.openxmlformats.org/officeDocument/2006/relationships/hyperlink" Target="https://en.wikipedia.org/wiki/Mesoamerica" TargetMode="External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</TotalTime>
  <Pages>3</Pages>
  <Words>486</Words>
  <Characters>2775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murcott</dc:creator>
  <cp:keywords/>
  <dc:description/>
  <cp:lastModifiedBy>murcott</cp:lastModifiedBy>
  <cp:revision>1</cp:revision>
  <dcterms:created xsi:type="dcterms:W3CDTF">2018-04-07T14:16:00Z</dcterms:created>
  <dcterms:modified xsi:type="dcterms:W3CDTF">2018-04-07T14:51:00Z</dcterms:modified>
</cp:coreProperties>
</file>